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A1" w:rsidRPr="00FB30D4" w:rsidRDefault="00F959DD" w:rsidP="00FB30D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FB30D4">
        <w:rPr>
          <w:rFonts w:asciiTheme="majorBidi" w:hAnsiTheme="majorBidi" w:cstheme="majorBidi"/>
          <w:b/>
          <w:bCs/>
          <w:sz w:val="32"/>
          <w:szCs w:val="32"/>
        </w:rPr>
        <w:t>Curriculum vitae</w:t>
      </w:r>
    </w:p>
    <w:tbl>
      <w:tblPr>
        <w:tblStyle w:val="-1"/>
        <w:bidiVisual/>
        <w:tblW w:w="9092" w:type="dxa"/>
        <w:tblInd w:w="444" w:type="dxa"/>
        <w:tblLook w:val="04A0" w:firstRow="1" w:lastRow="0" w:firstColumn="1" w:lastColumn="0" w:noHBand="0" w:noVBand="1"/>
      </w:tblPr>
      <w:tblGrid>
        <w:gridCol w:w="7047"/>
        <w:gridCol w:w="2045"/>
      </w:tblGrid>
      <w:tr w:rsidR="00486D4D" w:rsidRPr="00486D4D" w:rsidTr="00200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7" w:type="dxa"/>
          </w:tcPr>
          <w:p w:rsidR="00486D4D" w:rsidRPr="00486D4D" w:rsidRDefault="00486D4D" w:rsidP="00486D4D">
            <w:pPr>
              <w:rPr>
                <w:sz w:val="32"/>
                <w:szCs w:val="32"/>
                <w:rtl/>
              </w:rPr>
            </w:pPr>
            <w:proofErr w:type="spellStart"/>
            <w:r w:rsidRPr="00486D4D">
              <w:rPr>
                <w:sz w:val="32"/>
                <w:szCs w:val="32"/>
              </w:rPr>
              <w:t>Zahraa</w:t>
            </w:r>
            <w:proofErr w:type="spellEnd"/>
            <w:r w:rsidRPr="00486D4D">
              <w:rPr>
                <w:sz w:val="32"/>
                <w:szCs w:val="32"/>
              </w:rPr>
              <w:t xml:space="preserve"> </w:t>
            </w:r>
            <w:proofErr w:type="spellStart"/>
            <w:r w:rsidRPr="00486D4D">
              <w:rPr>
                <w:sz w:val="32"/>
                <w:szCs w:val="32"/>
              </w:rPr>
              <w:t>Sadoon</w:t>
            </w:r>
            <w:proofErr w:type="spellEnd"/>
            <w:r w:rsidRPr="00486D4D">
              <w:rPr>
                <w:sz w:val="32"/>
                <w:szCs w:val="32"/>
              </w:rPr>
              <w:t xml:space="preserve"> </w:t>
            </w:r>
            <w:proofErr w:type="spellStart"/>
            <w:r w:rsidRPr="00486D4D">
              <w:rPr>
                <w:sz w:val="32"/>
                <w:szCs w:val="32"/>
              </w:rPr>
              <w:t>Hadii</w:t>
            </w:r>
            <w:proofErr w:type="spellEnd"/>
            <w:r w:rsidRPr="00486D4D">
              <w:rPr>
                <w:sz w:val="32"/>
                <w:szCs w:val="32"/>
              </w:rPr>
              <w:t xml:space="preserve"> </w:t>
            </w:r>
            <w:proofErr w:type="spellStart"/>
            <w:r w:rsidRPr="00486D4D">
              <w:rPr>
                <w:sz w:val="32"/>
                <w:szCs w:val="32"/>
              </w:rPr>
              <w:t>Obeed</w:t>
            </w:r>
            <w:proofErr w:type="spellEnd"/>
            <w:r w:rsidRPr="00486D4D">
              <w:rPr>
                <w:sz w:val="32"/>
                <w:szCs w:val="32"/>
              </w:rPr>
              <w:t xml:space="preserve"> AL-Ghazi</w:t>
            </w:r>
          </w:p>
        </w:tc>
        <w:tc>
          <w:tcPr>
            <w:tcW w:w="2045" w:type="dxa"/>
          </w:tcPr>
          <w:p w:rsidR="00486D4D" w:rsidRPr="00486D4D" w:rsidRDefault="00486D4D" w:rsidP="00486D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PT Bold Heading"/>
                <w:b w:val="0"/>
                <w:bCs w:val="0"/>
                <w:color w:val="943634" w:themeColor="accent2" w:themeShade="BF"/>
                <w:sz w:val="32"/>
                <w:szCs w:val="32"/>
                <w:rtl/>
                <w:lang w:bidi="ar-IQ"/>
              </w:rPr>
            </w:pPr>
            <w:r w:rsidRPr="00486D4D">
              <w:rPr>
                <w:sz w:val="32"/>
                <w:szCs w:val="32"/>
              </w:rPr>
              <w:t>Name</w:t>
            </w:r>
          </w:p>
        </w:tc>
      </w:tr>
    </w:tbl>
    <w:tbl>
      <w:tblPr>
        <w:tblStyle w:val="-1"/>
        <w:tblpPr w:leftFromText="180" w:rightFromText="180" w:vertAnchor="text" w:horzAnchor="margin" w:tblpY="207"/>
        <w:bidiVisual/>
        <w:tblW w:w="0" w:type="auto"/>
        <w:tblLook w:val="04A0" w:firstRow="1" w:lastRow="0" w:firstColumn="1" w:lastColumn="0" w:noHBand="0" w:noVBand="1"/>
      </w:tblPr>
      <w:tblGrid>
        <w:gridCol w:w="1402"/>
        <w:gridCol w:w="2116"/>
      </w:tblGrid>
      <w:tr w:rsidR="00FB30D4" w:rsidRPr="00FE3048" w:rsidTr="00FB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:rsidR="00FB30D4" w:rsidRPr="00FE3048" w:rsidRDefault="00FB30D4" w:rsidP="00FB30D4">
            <w:pPr>
              <w:rPr>
                <w:rFonts w:ascii="Andalus" w:eastAsia="Calibri" w:hAnsi="Andalus" w:cs="DecoType Thuluth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</w:rPr>
              <w:t>Biology</w:t>
            </w:r>
          </w:p>
        </w:tc>
        <w:tc>
          <w:tcPr>
            <w:tcW w:w="2116" w:type="dxa"/>
          </w:tcPr>
          <w:p w:rsidR="00FB30D4" w:rsidRPr="00FE3048" w:rsidRDefault="00FB30D4" w:rsidP="00FB3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DecoType Thuluth"/>
                <w:b w:val="0"/>
                <w:bCs w:val="0"/>
                <w:color w:val="C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sz w:val="28"/>
                <w:szCs w:val="28"/>
              </w:rPr>
              <w:t>Departement</w:t>
            </w:r>
            <w:proofErr w:type="spellEnd"/>
          </w:p>
        </w:tc>
      </w:tr>
    </w:tbl>
    <w:p w:rsidR="00486D4D" w:rsidRDefault="00FB30D4" w:rsidP="00FB30D4">
      <w:pPr>
        <w:bidi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-1"/>
        <w:tblpPr w:leftFromText="180" w:rightFromText="180" w:vertAnchor="text" w:horzAnchor="margin" w:tblpY="231"/>
        <w:bidiVisual/>
        <w:tblW w:w="0" w:type="auto"/>
        <w:tblLook w:val="04A0" w:firstRow="1" w:lastRow="0" w:firstColumn="1" w:lastColumn="0" w:noHBand="0" w:noVBand="1"/>
      </w:tblPr>
      <w:tblGrid>
        <w:gridCol w:w="1835"/>
        <w:gridCol w:w="2017"/>
      </w:tblGrid>
      <w:tr w:rsidR="00FB30D4" w:rsidRPr="00FE3048" w:rsidTr="00FB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:rsidR="00FB30D4" w:rsidRPr="00FE3048" w:rsidRDefault="00FB30D4" w:rsidP="00FB30D4">
            <w:pPr>
              <w:bidi/>
              <w:rPr>
                <w:rFonts w:ascii="Andalus" w:eastAsia="Calibri" w:hAnsi="Andalus" w:cs="DecoType Thuluth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</w:rPr>
              <w:t>Parasitology</w:t>
            </w:r>
          </w:p>
        </w:tc>
        <w:tc>
          <w:tcPr>
            <w:tcW w:w="2017" w:type="dxa"/>
          </w:tcPr>
          <w:p w:rsidR="00FB30D4" w:rsidRPr="00FE3048" w:rsidRDefault="00FB30D4" w:rsidP="00FB30D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DecoType Thuluth"/>
                <w:b w:val="0"/>
                <w:bCs w:val="0"/>
                <w:color w:val="C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sz w:val="28"/>
                <w:szCs w:val="28"/>
              </w:rPr>
              <w:t>Specialisation</w:t>
            </w:r>
            <w:proofErr w:type="spellEnd"/>
          </w:p>
        </w:tc>
      </w:tr>
    </w:tbl>
    <w:p w:rsidR="00486D4D" w:rsidRDefault="00486D4D" w:rsidP="00486D4D">
      <w:pPr>
        <w:bidi/>
        <w:jc w:val="right"/>
        <w:rPr>
          <w:sz w:val="28"/>
          <w:szCs w:val="28"/>
        </w:rPr>
      </w:pPr>
    </w:p>
    <w:tbl>
      <w:tblPr>
        <w:tblStyle w:val="-10"/>
        <w:tblpPr w:leftFromText="180" w:rightFromText="180" w:vertAnchor="text" w:horzAnchor="page" w:tblpX="1282" w:tblpY="3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303"/>
        <w:gridCol w:w="1070"/>
        <w:gridCol w:w="1119"/>
        <w:gridCol w:w="1119"/>
      </w:tblGrid>
      <w:tr w:rsidR="00FB30D4" w:rsidRPr="00A8126E" w:rsidTr="00FB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30D4" w:rsidRPr="00A8126E" w:rsidRDefault="00FB30D4" w:rsidP="00FB30D4">
            <w:pPr>
              <w:bidi/>
              <w:rPr>
                <w:rFonts w:ascii="Andalus" w:eastAsia="Calibri" w:hAnsi="Andalus" w:cs="Andalus"/>
                <w:sz w:val="28"/>
                <w:szCs w:val="28"/>
                <w:rtl/>
                <w:lang w:bidi="ar-IQ"/>
              </w:rPr>
            </w:pP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30D4" w:rsidRPr="00A8126E" w:rsidRDefault="00FB30D4" w:rsidP="00FB30D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eastAsia="Calibri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eastAsia="Calibri" w:hAnsi="Andalus" w:cs="Andalus"/>
                <w:sz w:val="28"/>
                <w:szCs w:val="28"/>
                <w:lang w:bidi="ar-IQ"/>
              </w:rPr>
              <w:t>Ph.D.</w:t>
            </w:r>
          </w:p>
        </w:tc>
        <w:tc>
          <w:tcPr>
            <w:tcW w:w="1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30D4" w:rsidRPr="00A8126E" w:rsidRDefault="00FB30D4" w:rsidP="00FB30D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eastAsia="Calibri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eastAsia="Calibri" w:hAnsi="Andalus" w:cs="Andalus"/>
                <w:sz w:val="28"/>
                <w:szCs w:val="28"/>
                <w:lang w:bidi="ar-IQ"/>
              </w:rPr>
              <w:t>M.Sc.</w:t>
            </w: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30D4" w:rsidRPr="00A8126E" w:rsidRDefault="00FB30D4" w:rsidP="00FB30D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eastAsia="Calibri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eastAsia="Calibri" w:hAnsi="Andalus" w:cs="Andalus"/>
                <w:sz w:val="28"/>
                <w:szCs w:val="28"/>
                <w:lang w:bidi="ar-IQ"/>
              </w:rPr>
              <w:t>B. Sc.</w:t>
            </w: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30D4" w:rsidRPr="00A8126E" w:rsidRDefault="00FB30D4" w:rsidP="00FB30D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eastAsia="Calibri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eastAsia="Calibri" w:hAnsi="Andalus" w:cs="Andalus"/>
                <w:sz w:val="28"/>
                <w:szCs w:val="28"/>
                <w:lang w:bidi="ar-IQ"/>
              </w:rPr>
              <w:t xml:space="preserve">Degree </w:t>
            </w:r>
          </w:p>
        </w:tc>
      </w:tr>
      <w:tr w:rsidR="00FB30D4" w:rsidRPr="00A8126E" w:rsidTr="00FB3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</w:tcPr>
          <w:p w:rsidR="00FB30D4" w:rsidRPr="00A8126E" w:rsidRDefault="00FB30D4" w:rsidP="00FB30D4">
            <w:pPr>
              <w:bidi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03" w:type="dxa"/>
            <w:tcBorders>
              <w:left w:val="none" w:sz="0" w:space="0" w:color="auto"/>
              <w:right w:val="none" w:sz="0" w:space="0" w:color="auto"/>
            </w:tcBorders>
          </w:tcPr>
          <w:p w:rsidR="00FB30D4" w:rsidRPr="00A8126E" w:rsidRDefault="00FB30D4" w:rsidP="00FB30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2017</w:t>
            </w:r>
          </w:p>
        </w:tc>
        <w:tc>
          <w:tcPr>
            <w:tcW w:w="1070" w:type="dxa"/>
            <w:tcBorders>
              <w:left w:val="none" w:sz="0" w:space="0" w:color="auto"/>
              <w:right w:val="none" w:sz="0" w:space="0" w:color="auto"/>
            </w:tcBorders>
          </w:tcPr>
          <w:p w:rsidR="00FB30D4" w:rsidRPr="00A8126E" w:rsidRDefault="00FB30D4" w:rsidP="00FB30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2008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</w:tcPr>
          <w:p w:rsidR="00FB30D4" w:rsidRPr="00A8126E" w:rsidRDefault="00FB30D4" w:rsidP="00FB30D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2003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</w:tcPr>
          <w:p w:rsidR="00FB30D4" w:rsidRPr="00A8126E" w:rsidRDefault="00FB30D4" w:rsidP="00FB30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eastAsia="Calibri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eastAsia="Calibri" w:hAnsi="Andalus" w:cs="Andalus"/>
                <w:sz w:val="28"/>
                <w:szCs w:val="28"/>
                <w:lang w:bidi="ar-IQ"/>
              </w:rPr>
              <w:t xml:space="preserve">Year </w:t>
            </w:r>
          </w:p>
        </w:tc>
      </w:tr>
    </w:tbl>
    <w:p w:rsidR="00486D4D" w:rsidRDefault="00486D4D">
      <w:pPr>
        <w:rPr>
          <w:sz w:val="28"/>
          <w:szCs w:val="28"/>
        </w:rPr>
      </w:pPr>
    </w:p>
    <w:tbl>
      <w:tblPr>
        <w:tblStyle w:val="-5"/>
        <w:tblpPr w:leftFromText="180" w:rightFromText="180" w:vertAnchor="text" w:horzAnchor="page" w:tblpX="1162" w:tblpY="782"/>
        <w:bidiVisual/>
        <w:tblW w:w="0" w:type="auto"/>
        <w:tblLook w:val="04A0" w:firstRow="1" w:lastRow="0" w:firstColumn="1" w:lastColumn="0" w:noHBand="0" w:noVBand="1"/>
      </w:tblPr>
      <w:tblGrid>
        <w:gridCol w:w="6044"/>
        <w:gridCol w:w="2410"/>
      </w:tblGrid>
      <w:tr w:rsidR="00FB30D4" w:rsidRPr="0053584E" w:rsidTr="00FB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4" w:type="dxa"/>
          </w:tcPr>
          <w:p w:rsidR="00FB30D4" w:rsidRPr="0053584E" w:rsidRDefault="00FB30D4" w:rsidP="00FB30D4">
            <w:pPr>
              <w:bidi/>
              <w:jc w:val="right"/>
              <w:rPr>
                <w:rFonts w:asciiTheme="majorBidi" w:eastAsia="Calibri" w:hAnsi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Calibri" w:hAnsiTheme="majorBidi"/>
                <w:sz w:val="32"/>
                <w:szCs w:val="32"/>
                <w:lang w:bidi="ar-IQ"/>
              </w:rPr>
              <w:t>Dean assistant for scientific affairs / college of education for girls</w:t>
            </w:r>
          </w:p>
        </w:tc>
        <w:tc>
          <w:tcPr>
            <w:tcW w:w="2410" w:type="dxa"/>
          </w:tcPr>
          <w:p w:rsidR="00FB30D4" w:rsidRPr="0053584E" w:rsidRDefault="00FB30D4" w:rsidP="00FB30D4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/>
                <w:b w:val="0"/>
                <w:bCs w:val="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eastAsia="Calibri" w:hAnsiTheme="majorBidi"/>
                <w:b w:val="0"/>
                <w:bCs w:val="0"/>
                <w:sz w:val="32"/>
                <w:szCs w:val="32"/>
                <w:lang w:bidi="ar-IQ"/>
              </w:rPr>
              <w:t>Present job</w:t>
            </w:r>
          </w:p>
        </w:tc>
      </w:tr>
    </w:tbl>
    <w:p w:rsidR="00FB30D4" w:rsidRDefault="00FB30D4">
      <w:pPr>
        <w:rPr>
          <w:sz w:val="28"/>
          <w:szCs w:val="28"/>
        </w:rPr>
      </w:pPr>
    </w:p>
    <w:p w:rsidR="002A6936" w:rsidRDefault="002A6936" w:rsidP="00131D01">
      <w:pPr>
        <w:tabs>
          <w:tab w:val="left" w:pos="5451"/>
        </w:tabs>
        <w:rPr>
          <w:sz w:val="28"/>
          <w:szCs w:val="28"/>
        </w:rPr>
      </w:pPr>
    </w:p>
    <w:p w:rsidR="00FB30D4" w:rsidRDefault="00FB30D4" w:rsidP="00131D01">
      <w:pPr>
        <w:tabs>
          <w:tab w:val="left" w:pos="5451"/>
        </w:tabs>
        <w:rPr>
          <w:sz w:val="28"/>
          <w:szCs w:val="28"/>
        </w:rPr>
      </w:pPr>
    </w:p>
    <w:tbl>
      <w:tblPr>
        <w:tblStyle w:val="-2"/>
        <w:bidiVisual/>
        <w:tblW w:w="3907" w:type="dxa"/>
        <w:tblInd w:w="4971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601"/>
        <w:gridCol w:w="2306"/>
      </w:tblGrid>
      <w:tr w:rsidR="002A6936" w:rsidRPr="00A8126E" w:rsidTr="00D24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936" w:rsidRPr="00A8126E" w:rsidRDefault="002A6936" w:rsidP="002A6936">
            <w:pPr>
              <w:bidi/>
              <w:jc w:val="right"/>
              <w:rPr>
                <w:rFonts w:ascii="Andalus" w:eastAsia="Calibri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eastAsia="Calibri" w:hAnsi="Andalus" w:cs="Andalus"/>
                <w:sz w:val="28"/>
                <w:szCs w:val="28"/>
                <w:lang w:bidi="ar-IQ"/>
              </w:rPr>
              <w:t>Assist prof.</w:t>
            </w:r>
          </w:p>
        </w:tc>
        <w:tc>
          <w:tcPr>
            <w:tcW w:w="23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936" w:rsidRPr="00A8126E" w:rsidRDefault="00D240D7" w:rsidP="001236C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Academic degree</w:t>
            </w:r>
          </w:p>
        </w:tc>
      </w:tr>
      <w:tr w:rsidR="002A6936" w:rsidRPr="00A8126E" w:rsidTr="00D24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tcBorders>
              <w:left w:val="none" w:sz="0" w:space="0" w:color="auto"/>
              <w:right w:val="none" w:sz="0" w:space="0" w:color="auto"/>
            </w:tcBorders>
          </w:tcPr>
          <w:p w:rsidR="002A6936" w:rsidRPr="00A8126E" w:rsidRDefault="002A6936" w:rsidP="002A6936">
            <w:pPr>
              <w:bidi/>
              <w:jc w:val="right"/>
              <w:rPr>
                <w:rFonts w:ascii="Andalus" w:eastAsia="Calibri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eastAsia="Calibri" w:hAnsi="Andalus" w:cs="Andalus"/>
                <w:sz w:val="28"/>
                <w:szCs w:val="28"/>
                <w:lang w:bidi="ar-IQ"/>
              </w:rPr>
              <w:t>3/4/2018</w:t>
            </w:r>
          </w:p>
        </w:tc>
        <w:tc>
          <w:tcPr>
            <w:tcW w:w="2306" w:type="dxa"/>
            <w:tcBorders>
              <w:left w:val="none" w:sz="0" w:space="0" w:color="auto"/>
              <w:right w:val="none" w:sz="0" w:space="0" w:color="auto"/>
            </w:tcBorders>
          </w:tcPr>
          <w:p w:rsidR="002A6936" w:rsidRPr="00A8126E" w:rsidRDefault="002A6936" w:rsidP="001236C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date</w:t>
            </w:r>
          </w:p>
        </w:tc>
      </w:tr>
    </w:tbl>
    <w:tbl>
      <w:tblPr>
        <w:tblStyle w:val="-2"/>
        <w:tblpPr w:leftFromText="180" w:rightFromText="180" w:vertAnchor="text" w:horzAnchor="page" w:tblpX="1110" w:tblpY="30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35"/>
      </w:tblGrid>
      <w:tr w:rsidR="00FB30D4" w:rsidRPr="00A8126E" w:rsidTr="00FB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30D4" w:rsidRPr="00A8126E" w:rsidRDefault="00FB30D4" w:rsidP="00FB30D4">
            <w:pPr>
              <w:bidi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Zsh.1981</w:t>
            </w:r>
            <w:r w:rsidRPr="00A8126E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@yahoo.com</w:t>
            </w:r>
          </w:p>
        </w:tc>
        <w:tc>
          <w:tcPr>
            <w:tcW w:w="1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30D4" w:rsidRPr="00A8126E" w:rsidRDefault="00FB30D4" w:rsidP="00FB30D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eastAsia="Calibri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eastAsia="Calibri" w:hAnsi="Andalus" w:cs="Andalus"/>
                <w:sz w:val="28"/>
                <w:szCs w:val="28"/>
                <w:lang w:bidi="ar-IQ"/>
              </w:rPr>
              <w:t>e-mail</w:t>
            </w:r>
          </w:p>
        </w:tc>
      </w:tr>
    </w:tbl>
    <w:p w:rsidR="002A6936" w:rsidRDefault="002A6936" w:rsidP="00131D01">
      <w:pPr>
        <w:tabs>
          <w:tab w:val="left" w:pos="5451"/>
        </w:tabs>
        <w:rPr>
          <w:sz w:val="28"/>
          <w:szCs w:val="28"/>
        </w:rPr>
      </w:pPr>
    </w:p>
    <w:p w:rsidR="00CA2BB8" w:rsidRDefault="00131D01" w:rsidP="002A6936">
      <w:pPr>
        <w:tabs>
          <w:tab w:val="left" w:pos="5451"/>
        </w:tabs>
        <w:bidi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horzAnchor="page" w:tblpX="887" w:tblpY="8"/>
        <w:bidiVisual/>
        <w:tblW w:w="8943" w:type="dxa"/>
        <w:tblLook w:val="04A0" w:firstRow="1" w:lastRow="0" w:firstColumn="1" w:lastColumn="0" w:noHBand="0" w:noVBand="1"/>
      </w:tblPr>
      <w:tblGrid>
        <w:gridCol w:w="7116"/>
        <w:gridCol w:w="1827"/>
      </w:tblGrid>
      <w:tr w:rsidR="00FB30D4" w:rsidTr="00FB30D4">
        <w:trPr>
          <w:trHeight w:val="901"/>
        </w:trPr>
        <w:tc>
          <w:tcPr>
            <w:tcW w:w="7116" w:type="dxa"/>
          </w:tcPr>
          <w:p w:rsidR="00FB30D4" w:rsidRPr="00440896" w:rsidRDefault="00FB30D4" w:rsidP="00FB30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440896"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</w:rPr>
              <w:t>Epidemiology and</w:t>
            </w:r>
            <w:r w:rsidRPr="004408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  <w:t xml:space="preserve"> Diagnosis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4408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  <w:t xml:space="preserve">of </w:t>
            </w:r>
            <w:proofErr w:type="spellStart"/>
            <w:r w:rsidRPr="004408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  <w:t>Hydatid</w:t>
            </w:r>
            <w:proofErr w:type="spellEnd"/>
            <w:r w:rsidRPr="004408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  <w:t xml:space="preserve"> Disease </w:t>
            </w:r>
            <w:r w:rsidRPr="00440896"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</w:rPr>
              <w:t>in  Human and Ruminant animals</w:t>
            </w:r>
            <w:r w:rsidRPr="004408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440896"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</w:rPr>
              <w:t xml:space="preserve">in </w:t>
            </w:r>
            <w:proofErr w:type="spellStart"/>
            <w:r w:rsidRPr="00440896"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</w:rPr>
              <w:t>Thi-Qar</w:t>
            </w:r>
            <w:proofErr w:type="spellEnd"/>
            <w:r w:rsidRPr="00440896"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</w:rPr>
              <w:t xml:space="preserve"> governorate</w:t>
            </w:r>
          </w:p>
          <w:p w:rsidR="00FB30D4" w:rsidRDefault="00FB30D4" w:rsidP="00FB30D4">
            <w:pPr>
              <w:tabs>
                <w:tab w:val="left" w:pos="5451"/>
              </w:tabs>
              <w:bidi/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27" w:type="dxa"/>
          </w:tcPr>
          <w:p w:rsidR="00FB30D4" w:rsidRPr="00440896" w:rsidRDefault="00FB30D4" w:rsidP="00FB30D4">
            <w:pPr>
              <w:tabs>
                <w:tab w:val="left" w:pos="5451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08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Thesis 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Pr="004408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Sc.</w:t>
            </w:r>
          </w:p>
        </w:tc>
      </w:tr>
      <w:tr w:rsidR="00FB30D4" w:rsidTr="00FB30D4">
        <w:trPr>
          <w:trHeight w:val="901"/>
        </w:trPr>
        <w:tc>
          <w:tcPr>
            <w:tcW w:w="7116" w:type="dxa"/>
          </w:tcPr>
          <w:p w:rsidR="00FB30D4" w:rsidRPr="00440896" w:rsidRDefault="00FB30D4" w:rsidP="00FB30D4">
            <w:pPr>
              <w:spacing w:after="120"/>
              <w:ind w:left="-426" w:right="-48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  <w:t xml:space="preserve">     E</w:t>
            </w:r>
            <w:r w:rsidRPr="004408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  <w:t xml:space="preserve">ffect of experimental </w:t>
            </w:r>
            <w:r w:rsidRPr="00440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bidi="ar-IQ"/>
              </w:rPr>
              <w:t xml:space="preserve">Toxoplasma </w:t>
            </w:r>
            <w:proofErr w:type="spellStart"/>
            <w:r w:rsidRPr="00440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bidi="ar-IQ"/>
              </w:rPr>
              <w:t>gondii</w:t>
            </w:r>
            <w:proofErr w:type="spellEnd"/>
          </w:p>
          <w:p w:rsidR="00FB30D4" w:rsidRPr="00440896" w:rsidRDefault="00FB30D4" w:rsidP="00FB30D4">
            <w:pPr>
              <w:spacing w:after="120"/>
              <w:ind w:left="-426" w:right="-48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  <w:t>I    i</w:t>
            </w:r>
            <w:r w:rsidRPr="004408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  <w:t>nfection and some drugs on fertility rats</w:t>
            </w:r>
          </w:p>
          <w:p w:rsidR="00FB30D4" w:rsidRPr="00440896" w:rsidRDefault="00FB30D4" w:rsidP="00FB30D4">
            <w:pPr>
              <w:spacing w:after="120"/>
              <w:ind w:left="-426" w:right="-483"/>
              <w:rPr>
                <w:rFonts w:ascii="Times New Roman" w:eastAsia="Times New Roman" w:hAnsi="Times New Roman" w:cs="PT Bold Heading"/>
                <w:b/>
                <w:bCs/>
                <w:sz w:val="48"/>
                <w:szCs w:val="48"/>
                <w:shd w:val="clear" w:color="auto" w:fill="FFFFFF"/>
              </w:rPr>
            </w:pPr>
            <w:r>
              <w:rPr>
                <w:rFonts w:ascii="Times New Roman" w:eastAsia="TimesLTStd-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   </w:t>
            </w:r>
            <w:proofErr w:type="spellStart"/>
            <w:r w:rsidRPr="00440896">
              <w:rPr>
                <w:rFonts w:ascii="Times New Roman" w:eastAsia="TimesLTStd-Roman" w:hAnsi="Times New Roman" w:cs="Times New Roman"/>
                <w:b/>
                <w:bCs/>
                <w:i/>
                <w:iCs/>
                <w:sz w:val="32"/>
                <w:szCs w:val="32"/>
              </w:rPr>
              <w:t>Rattus</w:t>
            </w:r>
            <w:proofErr w:type="spellEnd"/>
            <w:r w:rsidRPr="00440896">
              <w:rPr>
                <w:rFonts w:ascii="Times New Roman" w:eastAsia="TimesLTStd-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40896">
              <w:rPr>
                <w:rFonts w:ascii="Times New Roman" w:eastAsia="TimesLTStd-Roman" w:hAnsi="Times New Roman" w:cs="Times New Roman"/>
                <w:b/>
                <w:bCs/>
                <w:i/>
                <w:iCs/>
                <w:sz w:val="32"/>
                <w:szCs w:val="32"/>
              </w:rPr>
              <w:t>norvegicus</w:t>
            </w:r>
            <w:proofErr w:type="spellEnd"/>
          </w:p>
          <w:p w:rsidR="00FB30D4" w:rsidRDefault="00FB30D4" w:rsidP="00FB30D4">
            <w:pPr>
              <w:tabs>
                <w:tab w:val="left" w:pos="5451"/>
              </w:tabs>
              <w:bidi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827" w:type="dxa"/>
          </w:tcPr>
          <w:p w:rsidR="00FB30D4" w:rsidRPr="00440896" w:rsidRDefault="00FB30D4" w:rsidP="00FB30D4">
            <w:pPr>
              <w:tabs>
                <w:tab w:val="left" w:pos="5451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Thesis Ph.D.</w:t>
            </w:r>
          </w:p>
        </w:tc>
      </w:tr>
    </w:tbl>
    <w:p w:rsidR="0098014C" w:rsidRDefault="0098014C" w:rsidP="00131D01">
      <w:pPr>
        <w:tabs>
          <w:tab w:val="left" w:pos="5451"/>
        </w:tabs>
        <w:rPr>
          <w:sz w:val="28"/>
          <w:szCs w:val="28"/>
        </w:rPr>
      </w:pPr>
    </w:p>
    <w:p w:rsidR="00440896" w:rsidRDefault="00440896" w:rsidP="00440896">
      <w:pPr>
        <w:tabs>
          <w:tab w:val="left" w:pos="5451"/>
        </w:tabs>
        <w:bidi/>
        <w:jc w:val="right"/>
        <w:rPr>
          <w:sz w:val="28"/>
          <w:szCs w:val="28"/>
        </w:rPr>
      </w:pPr>
    </w:p>
    <w:p w:rsidR="002009D1" w:rsidRDefault="002009D1" w:rsidP="002009D1">
      <w:pPr>
        <w:tabs>
          <w:tab w:val="left" w:pos="5451"/>
        </w:tabs>
        <w:bidi/>
        <w:jc w:val="right"/>
        <w:rPr>
          <w:sz w:val="28"/>
          <w:szCs w:val="28"/>
        </w:rPr>
      </w:pPr>
    </w:p>
    <w:p w:rsidR="002009D1" w:rsidRDefault="002009D1" w:rsidP="002009D1">
      <w:pPr>
        <w:tabs>
          <w:tab w:val="left" w:pos="5451"/>
        </w:tabs>
        <w:bidi/>
        <w:jc w:val="right"/>
        <w:rPr>
          <w:sz w:val="28"/>
          <w:szCs w:val="28"/>
        </w:rPr>
      </w:pPr>
    </w:p>
    <w:p w:rsidR="002009D1" w:rsidRDefault="002009D1" w:rsidP="002009D1">
      <w:pPr>
        <w:tabs>
          <w:tab w:val="left" w:pos="5451"/>
        </w:tabs>
        <w:bidi/>
        <w:jc w:val="right"/>
        <w:rPr>
          <w:sz w:val="28"/>
          <w:szCs w:val="28"/>
        </w:rPr>
      </w:pPr>
    </w:p>
    <w:p w:rsidR="002009D1" w:rsidRDefault="002009D1" w:rsidP="002009D1">
      <w:pPr>
        <w:tabs>
          <w:tab w:val="left" w:pos="5451"/>
        </w:tabs>
        <w:bidi/>
        <w:jc w:val="right"/>
        <w:rPr>
          <w:sz w:val="28"/>
          <w:szCs w:val="28"/>
        </w:rPr>
      </w:pPr>
    </w:p>
    <w:p w:rsidR="002009D1" w:rsidRDefault="002009D1" w:rsidP="002009D1">
      <w:pPr>
        <w:tabs>
          <w:tab w:val="left" w:pos="5451"/>
        </w:tabs>
        <w:bidi/>
        <w:jc w:val="right"/>
        <w:rPr>
          <w:sz w:val="28"/>
          <w:szCs w:val="28"/>
        </w:rPr>
      </w:pPr>
    </w:p>
    <w:p w:rsidR="002009D1" w:rsidRDefault="002009D1" w:rsidP="002009D1">
      <w:pPr>
        <w:tabs>
          <w:tab w:val="left" w:pos="5451"/>
        </w:tabs>
        <w:bidi/>
        <w:jc w:val="right"/>
        <w:rPr>
          <w:sz w:val="28"/>
          <w:szCs w:val="28"/>
        </w:rPr>
      </w:pPr>
    </w:p>
    <w:p w:rsidR="002009D1" w:rsidRDefault="002009D1" w:rsidP="002009D1">
      <w:pPr>
        <w:tabs>
          <w:tab w:val="left" w:pos="5451"/>
        </w:tabs>
        <w:bidi/>
        <w:jc w:val="right"/>
        <w:rPr>
          <w:sz w:val="28"/>
          <w:szCs w:val="28"/>
        </w:rPr>
      </w:pPr>
    </w:p>
    <w:p w:rsidR="002009D1" w:rsidRDefault="002009D1" w:rsidP="002009D1">
      <w:pPr>
        <w:tabs>
          <w:tab w:val="left" w:pos="5451"/>
        </w:tabs>
        <w:bidi/>
        <w:jc w:val="right"/>
        <w:rPr>
          <w:sz w:val="28"/>
          <w:szCs w:val="28"/>
        </w:rPr>
      </w:pPr>
    </w:p>
    <w:p w:rsidR="00F959DD" w:rsidRDefault="00FB30D4" w:rsidP="00CA2BB8">
      <w:pPr>
        <w:rPr>
          <w:rFonts w:asciiTheme="majorBidi" w:hAnsiTheme="majorBidi" w:cstheme="majorBidi"/>
          <w:b/>
          <w:bCs/>
          <w:sz w:val="40"/>
          <w:szCs w:val="40"/>
        </w:rPr>
      </w:pPr>
      <w:r w:rsidRPr="00FB30D4">
        <w:rPr>
          <w:rFonts w:asciiTheme="majorBidi" w:hAnsiTheme="majorBidi" w:cstheme="majorBidi"/>
          <w:b/>
          <w:bCs/>
          <w:sz w:val="40"/>
          <w:szCs w:val="40"/>
        </w:rPr>
        <w:lastRenderedPageBreak/>
        <w:t>Publication</w:t>
      </w:r>
      <w:r>
        <w:rPr>
          <w:rFonts w:asciiTheme="majorBidi" w:hAnsiTheme="majorBidi" w:cstheme="majorBidi"/>
          <w:b/>
          <w:bCs/>
          <w:sz w:val="40"/>
          <w:szCs w:val="40"/>
        </w:rPr>
        <w:t>s:</w:t>
      </w:r>
    </w:p>
    <w:tbl>
      <w:tblPr>
        <w:tblStyle w:val="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55"/>
        <w:gridCol w:w="1101"/>
      </w:tblGrid>
      <w:tr w:rsidR="00FB30D4" w:rsidRPr="00EE1F97" w:rsidTr="0012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:rsidR="00FB30D4" w:rsidRPr="00EE1F97" w:rsidRDefault="0056546B" w:rsidP="001236C4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eastAsia="Calibri" w:hAnsiTheme="majorBidi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EE1F97">
              <w:rPr>
                <w:rFonts w:asciiTheme="majorBidi" w:eastAsia="Calibri" w:hAnsiTheme="majorBidi"/>
                <w:b w:val="0"/>
                <w:bCs w:val="0"/>
                <w:sz w:val="32"/>
                <w:szCs w:val="32"/>
                <w:lang w:bidi="ar-IQ"/>
              </w:rPr>
              <w:t>papers</w:t>
            </w:r>
          </w:p>
        </w:tc>
        <w:tc>
          <w:tcPr>
            <w:tcW w:w="1101" w:type="dxa"/>
          </w:tcPr>
          <w:p w:rsidR="00FB30D4" w:rsidRPr="00EE1F97" w:rsidRDefault="00FB30D4" w:rsidP="00FB30D4">
            <w:pPr>
              <w:tabs>
                <w:tab w:val="center" w:pos="4153"/>
                <w:tab w:val="right" w:pos="8306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EE1F97">
              <w:rPr>
                <w:rFonts w:asciiTheme="majorBidi" w:eastAsia="Calibri" w:hAnsiTheme="majorBidi"/>
                <w:b w:val="0"/>
                <w:bCs w:val="0"/>
                <w:sz w:val="32"/>
                <w:szCs w:val="32"/>
                <w:lang w:bidi="ar-IQ"/>
              </w:rPr>
              <w:t xml:space="preserve">No.  </w:t>
            </w:r>
          </w:p>
        </w:tc>
      </w:tr>
      <w:tr w:rsidR="00FB30D4" w:rsidRPr="00EE1F97" w:rsidTr="0012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:rsidR="00FB30D4" w:rsidRPr="00EE1F97" w:rsidRDefault="00FB30D4" w:rsidP="001236C4">
            <w:pPr>
              <w:bidi/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EE1F9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The diagnosis of pathological causes in drinking water and river in </w:t>
            </w:r>
            <w:proofErr w:type="spellStart"/>
            <w:r w:rsidRPr="00EE1F97">
              <w:rPr>
                <w:rFonts w:ascii="Times New Roman" w:eastAsia="Calibri" w:hAnsi="Times New Roman" w:cs="Times New Roman"/>
                <w:sz w:val="32"/>
                <w:szCs w:val="32"/>
              </w:rPr>
              <w:t>Thi-Qar</w:t>
            </w:r>
            <w:proofErr w:type="spellEnd"/>
            <w:r w:rsidRPr="00EE1F9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governorate.</w:t>
            </w:r>
          </w:p>
        </w:tc>
        <w:tc>
          <w:tcPr>
            <w:tcW w:w="1101" w:type="dxa"/>
          </w:tcPr>
          <w:p w:rsidR="00FB30D4" w:rsidRPr="00EE1F97" w:rsidRDefault="00FB30D4" w:rsidP="001236C4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EE1F97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FB30D4" w:rsidRPr="00EE1F97" w:rsidTr="0012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:rsidR="00FB30D4" w:rsidRPr="00EE1F97" w:rsidRDefault="00FB30D4" w:rsidP="001236C4">
            <w:pPr>
              <w:bidi/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EE1F9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The study of </w:t>
            </w:r>
            <w:proofErr w:type="spellStart"/>
            <w:r w:rsidRPr="00EE1F97">
              <w:rPr>
                <w:rFonts w:ascii="Times New Roman" w:eastAsia="Calibri" w:hAnsi="Times New Roman" w:cs="Times New Roman"/>
                <w:sz w:val="32"/>
                <w:szCs w:val="32"/>
              </w:rPr>
              <w:t>histopathological</w:t>
            </w:r>
            <w:proofErr w:type="spellEnd"/>
            <w:r w:rsidRPr="00EE1F9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changes for the eye of </w:t>
            </w:r>
            <w:proofErr w:type="spellStart"/>
            <w:r w:rsidRPr="00EE1F97"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</w:rPr>
              <w:t>rutus</w:t>
            </w:r>
            <w:proofErr w:type="spellEnd"/>
            <w:r w:rsidRPr="00EE1F97"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</w:rPr>
              <w:t xml:space="preserve">  </w:t>
            </w:r>
            <w:proofErr w:type="spellStart"/>
            <w:r w:rsidRPr="00EE1F97"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</w:rPr>
              <w:t>norvegicus</w:t>
            </w:r>
            <w:proofErr w:type="spellEnd"/>
            <w:r w:rsidRPr="00EE1F9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L. poured by </w:t>
            </w:r>
            <w:proofErr w:type="spellStart"/>
            <w:r w:rsidRPr="00EE1F97">
              <w:rPr>
                <w:rFonts w:ascii="Times New Roman" w:eastAsia="Calibri" w:hAnsi="Times New Roman" w:cs="Times New Roman"/>
                <w:sz w:val="32"/>
                <w:szCs w:val="32"/>
              </w:rPr>
              <w:t>hydatid</w:t>
            </w:r>
            <w:proofErr w:type="spellEnd"/>
            <w:r w:rsidRPr="00EE1F9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cyst fluid.</w:t>
            </w:r>
          </w:p>
        </w:tc>
        <w:tc>
          <w:tcPr>
            <w:tcW w:w="1101" w:type="dxa"/>
          </w:tcPr>
          <w:p w:rsidR="00FB30D4" w:rsidRPr="00EE1F97" w:rsidRDefault="00FB30D4" w:rsidP="001236C4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EE1F97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FB30D4" w:rsidRPr="00EE1F97" w:rsidTr="0012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:rsidR="00FB30D4" w:rsidRPr="00EE1F97" w:rsidRDefault="00FB30D4" w:rsidP="001236C4">
            <w:pPr>
              <w:tabs>
                <w:tab w:val="left" w:pos="1496"/>
              </w:tabs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Diagnostic study for some causes of abortion by Enzyme Linked Fluorescent Assay (ELFA)among women in </w:t>
            </w:r>
            <w:proofErr w:type="spellStart"/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>Th-Qar</w:t>
            </w:r>
            <w:proofErr w:type="spellEnd"/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governorate </w:t>
            </w:r>
          </w:p>
        </w:tc>
        <w:tc>
          <w:tcPr>
            <w:tcW w:w="1101" w:type="dxa"/>
          </w:tcPr>
          <w:p w:rsidR="00FB30D4" w:rsidRPr="00EE1F97" w:rsidRDefault="00FB30D4" w:rsidP="001236C4">
            <w:pPr>
              <w:tabs>
                <w:tab w:val="left" w:pos="14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E1F9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FB30D4" w:rsidRPr="00EE1F97" w:rsidTr="0012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:rsidR="00FB30D4" w:rsidRPr="00EE1F97" w:rsidRDefault="00FB30D4" w:rsidP="001236C4">
            <w:pPr>
              <w:tabs>
                <w:tab w:val="left" w:pos="1496"/>
              </w:tabs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Serological study of </w:t>
            </w:r>
            <w:proofErr w:type="spellStart"/>
            <w:r w:rsidRPr="00EE1F9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Neospora</w:t>
            </w:r>
            <w:proofErr w:type="spellEnd"/>
            <w:r w:rsidRPr="00EE1F9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E1F9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caninum</w:t>
            </w:r>
            <w:proofErr w:type="spellEnd"/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in cows of </w:t>
            </w:r>
            <w:proofErr w:type="spellStart"/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>Thi-Qar</w:t>
            </w:r>
            <w:proofErr w:type="spellEnd"/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province –Iraq-  by using of  direct ELISA</w:t>
            </w:r>
          </w:p>
        </w:tc>
        <w:tc>
          <w:tcPr>
            <w:tcW w:w="1101" w:type="dxa"/>
          </w:tcPr>
          <w:p w:rsidR="00FB30D4" w:rsidRPr="00EE1F97" w:rsidRDefault="00FB30D4" w:rsidP="001236C4">
            <w:pPr>
              <w:tabs>
                <w:tab w:val="left" w:pos="149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E1F9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FB30D4" w:rsidRPr="00EE1F97" w:rsidTr="0012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:rsidR="00FB30D4" w:rsidRPr="00EE1F97" w:rsidRDefault="00FB30D4" w:rsidP="001236C4">
            <w:pPr>
              <w:tabs>
                <w:tab w:val="center" w:pos="4153"/>
                <w:tab w:val="right" w:pos="7405"/>
                <w:tab w:val="right" w:pos="7689"/>
                <w:tab w:val="right" w:pos="8306"/>
              </w:tabs>
              <w:bidi/>
              <w:jc w:val="right"/>
              <w:rPr>
                <w:rFonts w:asciiTheme="majorBidi" w:eastAsia="Calibri" w:hAnsiTheme="majorBidi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EE1F97">
              <w:rPr>
                <w:rFonts w:asciiTheme="majorBidi" w:hAnsiTheme="majorBidi"/>
                <w:sz w:val="32"/>
                <w:szCs w:val="32"/>
              </w:rPr>
              <w:t xml:space="preserve">Diagnosis &amp; Quantitative detection of </w:t>
            </w:r>
            <w:r w:rsidRPr="00EE1F97">
              <w:rPr>
                <w:rFonts w:asciiTheme="majorBidi" w:hAnsiTheme="majorBidi"/>
                <w:i/>
                <w:iCs/>
                <w:sz w:val="32"/>
                <w:szCs w:val="32"/>
              </w:rPr>
              <w:t xml:space="preserve">Toxoplasma </w:t>
            </w:r>
            <w:proofErr w:type="spellStart"/>
            <w:r w:rsidRPr="00EE1F97">
              <w:rPr>
                <w:rFonts w:asciiTheme="majorBidi" w:hAnsiTheme="majorBidi"/>
                <w:i/>
                <w:iCs/>
                <w:sz w:val="32"/>
                <w:szCs w:val="32"/>
              </w:rPr>
              <w:t>gondii</w:t>
            </w:r>
            <w:proofErr w:type="spellEnd"/>
            <w:r w:rsidRPr="00EE1F97">
              <w:rPr>
                <w:rFonts w:asciiTheme="majorBidi" w:hAnsiTheme="majorBidi"/>
                <w:sz w:val="32"/>
                <w:szCs w:val="32"/>
              </w:rPr>
              <w:t xml:space="preserve"> in male &amp; female laboratory rats using </w:t>
            </w:r>
            <w:proofErr w:type="spellStart"/>
            <w:r w:rsidRPr="00EE1F97">
              <w:rPr>
                <w:rFonts w:asciiTheme="majorBidi" w:hAnsiTheme="majorBidi"/>
                <w:sz w:val="32"/>
                <w:szCs w:val="32"/>
              </w:rPr>
              <w:t>qReal</w:t>
            </w:r>
            <w:proofErr w:type="spellEnd"/>
            <w:r w:rsidRPr="00EE1F97">
              <w:rPr>
                <w:rFonts w:asciiTheme="majorBidi" w:hAnsiTheme="majorBidi"/>
                <w:sz w:val="32"/>
                <w:szCs w:val="32"/>
              </w:rPr>
              <w:t xml:space="preserve"> – Time PCR</w:t>
            </w:r>
          </w:p>
        </w:tc>
        <w:tc>
          <w:tcPr>
            <w:tcW w:w="1101" w:type="dxa"/>
          </w:tcPr>
          <w:p w:rsidR="00FB30D4" w:rsidRPr="00EE1F97" w:rsidRDefault="00FB30D4" w:rsidP="001236C4">
            <w:pPr>
              <w:tabs>
                <w:tab w:val="center" w:pos="4153"/>
                <w:tab w:val="right" w:pos="7405"/>
                <w:tab w:val="right" w:pos="7689"/>
                <w:tab w:val="right" w:pos="8306"/>
              </w:tabs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E1F97"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FB30D4" w:rsidRPr="00EE1F97" w:rsidTr="0012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:rsidR="00FB30D4" w:rsidRPr="00EE1F97" w:rsidRDefault="00FB30D4" w:rsidP="001236C4">
            <w:pPr>
              <w:tabs>
                <w:tab w:val="left" w:pos="1496"/>
              </w:tabs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rtl/>
              </w:rPr>
            </w:pPr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>Effects of Toxoplasmosis &amp; its treatments on male rat reproductive functions.</w:t>
            </w:r>
          </w:p>
        </w:tc>
        <w:tc>
          <w:tcPr>
            <w:tcW w:w="1101" w:type="dxa"/>
          </w:tcPr>
          <w:p w:rsidR="00FB30D4" w:rsidRPr="00EE1F97" w:rsidRDefault="00FB30D4" w:rsidP="001236C4">
            <w:pPr>
              <w:tabs>
                <w:tab w:val="left" w:pos="149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E1F9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FB30D4" w:rsidRPr="00EE1F97" w:rsidTr="0012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:rsidR="00FB30D4" w:rsidRPr="00EE1F97" w:rsidRDefault="00FB30D4" w:rsidP="001236C4">
            <w:pPr>
              <w:tabs>
                <w:tab w:val="left" w:pos="1496"/>
              </w:tabs>
              <w:bidi/>
              <w:ind w:left="360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rtl/>
              </w:rPr>
            </w:pPr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Effects of </w:t>
            </w:r>
            <w:proofErr w:type="spellStart"/>
            <w:r w:rsidRPr="00EE1F9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Toxoplasms</w:t>
            </w:r>
            <w:proofErr w:type="spellEnd"/>
            <w:r w:rsidRPr="00EE1F9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E1F9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gondii</w:t>
            </w:r>
            <w:proofErr w:type="spellEnd"/>
            <w:r w:rsidRPr="00EE1F9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in male </w:t>
            </w:r>
            <w:r w:rsidRPr="00EE1F9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Toxoplasma </w:t>
            </w:r>
            <w:proofErr w:type="spellStart"/>
            <w:r w:rsidRPr="00EE1F9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gondii</w:t>
            </w:r>
            <w:proofErr w:type="spellEnd"/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infection in male and female characteristics</w:t>
            </w:r>
          </w:p>
        </w:tc>
        <w:tc>
          <w:tcPr>
            <w:tcW w:w="1101" w:type="dxa"/>
          </w:tcPr>
          <w:p w:rsidR="00FB30D4" w:rsidRPr="00EE1F97" w:rsidRDefault="00FB30D4" w:rsidP="001236C4">
            <w:pPr>
              <w:tabs>
                <w:tab w:val="left" w:pos="1496"/>
              </w:tabs>
              <w:bidi/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E1F9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FB30D4" w:rsidRPr="00EE1F97" w:rsidTr="0012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:rsidR="00FB30D4" w:rsidRPr="00EE1F97" w:rsidRDefault="00FB30D4" w:rsidP="001236C4">
            <w:pPr>
              <w:tabs>
                <w:tab w:val="left" w:pos="1496"/>
              </w:tabs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rtl/>
              </w:rPr>
            </w:pPr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>Histological effects of Toxoplasmosis &amp; its treatments on male and female rats.</w:t>
            </w:r>
          </w:p>
        </w:tc>
        <w:tc>
          <w:tcPr>
            <w:tcW w:w="1101" w:type="dxa"/>
          </w:tcPr>
          <w:p w:rsidR="00FB30D4" w:rsidRPr="00EE1F97" w:rsidRDefault="00FB30D4" w:rsidP="001236C4">
            <w:pPr>
              <w:tabs>
                <w:tab w:val="left" w:pos="149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E1F9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FB30D4" w:rsidRPr="00EE1F97" w:rsidTr="0012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:rsidR="00FB30D4" w:rsidRPr="00EE1F97" w:rsidRDefault="00FB30D4" w:rsidP="001236C4">
            <w:pPr>
              <w:tabs>
                <w:tab w:val="left" w:pos="1496"/>
              </w:tabs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Effect of </w:t>
            </w:r>
            <w:proofErr w:type="spellStart"/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>Toxoplasmois</w:t>
            </w:r>
            <w:proofErr w:type="spellEnd"/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&amp; or its treatments (</w:t>
            </w:r>
            <w:proofErr w:type="spellStart"/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>Sulphadiazine</w:t>
            </w:r>
            <w:proofErr w:type="spellEnd"/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&amp; </w:t>
            </w:r>
            <w:proofErr w:type="spellStart"/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>Pyrimethamine</w:t>
            </w:r>
            <w:proofErr w:type="spellEnd"/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) on female rat reproduction performance.</w:t>
            </w:r>
          </w:p>
        </w:tc>
        <w:tc>
          <w:tcPr>
            <w:tcW w:w="1101" w:type="dxa"/>
          </w:tcPr>
          <w:p w:rsidR="00FB30D4" w:rsidRPr="00EE1F97" w:rsidRDefault="00FB30D4" w:rsidP="001236C4">
            <w:pPr>
              <w:tabs>
                <w:tab w:val="left" w:pos="14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EE1F9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FB30D4" w:rsidRPr="00EE1F97" w:rsidTr="00123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:rsidR="00FB30D4" w:rsidRPr="00EE1F97" w:rsidRDefault="00FB30D4" w:rsidP="001236C4">
            <w:pPr>
              <w:tabs>
                <w:tab w:val="left" w:pos="1496"/>
              </w:tabs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EE1F97">
              <w:rPr>
                <w:rFonts w:ascii="Times New Roman" w:eastAsia="Times New Roman" w:hAnsi="Times New Roman" w:cs="Times New Roman"/>
                <w:sz w:val="32"/>
                <w:szCs w:val="32"/>
              </w:rPr>
              <w:t>Tissue penetration of Toxoplasmosis in experimental rat.</w:t>
            </w:r>
          </w:p>
        </w:tc>
        <w:tc>
          <w:tcPr>
            <w:tcW w:w="1101" w:type="dxa"/>
          </w:tcPr>
          <w:p w:rsidR="00FB30D4" w:rsidRPr="00EE1F97" w:rsidRDefault="00FB30D4" w:rsidP="001236C4">
            <w:pPr>
              <w:tabs>
                <w:tab w:val="left" w:pos="149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E1F9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EE1F97" w:rsidRPr="00EE1F97" w:rsidTr="0012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</w:tcPr>
          <w:p w:rsidR="00EE1F97" w:rsidRPr="00EE1F97" w:rsidRDefault="00EE1F97" w:rsidP="001236C4">
            <w:pPr>
              <w:tabs>
                <w:tab w:val="left" w:pos="1496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1F97">
              <w:rPr>
                <w:rFonts w:asciiTheme="majorBidi" w:hAnsiTheme="majorBidi"/>
                <w:sz w:val="32"/>
                <w:szCs w:val="32"/>
                <w:lang w:val="en"/>
              </w:rPr>
              <w:t xml:space="preserve">The prevalence of infection with Scabies, Yellow fever and </w:t>
            </w:r>
            <w:proofErr w:type="spellStart"/>
            <w:r w:rsidRPr="00EE1F97">
              <w:rPr>
                <w:rFonts w:asciiTheme="majorBidi" w:hAnsiTheme="majorBidi"/>
                <w:sz w:val="32"/>
                <w:szCs w:val="32"/>
                <w:lang w:val="en"/>
              </w:rPr>
              <w:t>Myiasis</w:t>
            </w:r>
            <w:proofErr w:type="spellEnd"/>
            <w:r w:rsidRPr="00EE1F97">
              <w:rPr>
                <w:rFonts w:asciiTheme="majorBidi" w:hAnsiTheme="majorBidi"/>
                <w:sz w:val="32"/>
                <w:szCs w:val="32"/>
                <w:lang w:val="en"/>
              </w:rPr>
              <w:t xml:space="preserve"> in some ruminants in </w:t>
            </w:r>
            <w:proofErr w:type="spellStart"/>
            <w:r w:rsidRPr="00EE1F97">
              <w:rPr>
                <w:rFonts w:asciiTheme="majorBidi" w:hAnsiTheme="majorBidi"/>
                <w:sz w:val="32"/>
                <w:szCs w:val="32"/>
                <w:lang w:val="en"/>
              </w:rPr>
              <w:t>Thi-Qar</w:t>
            </w:r>
            <w:proofErr w:type="spellEnd"/>
            <w:r w:rsidRPr="00EE1F97">
              <w:rPr>
                <w:rFonts w:asciiTheme="majorBidi" w:hAnsiTheme="majorBidi"/>
                <w:sz w:val="32"/>
                <w:szCs w:val="32"/>
                <w:lang w:val="en"/>
              </w:rPr>
              <w:t xml:space="preserve"> Governorate during 2017</w:t>
            </w:r>
          </w:p>
        </w:tc>
        <w:tc>
          <w:tcPr>
            <w:tcW w:w="1101" w:type="dxa"/>
          </w:tcPr>
          <w:p w:rsidR="00EE1F97" w:rsidRPr="00EE1F97" w:rsidRDefault="00EE1F97" w:rsidP="001236C4">
            <w:pPr>
              <w:tabs>
                <w:tab w:val="left" w:pos="14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</w:pPr>
            <w:r w:rsidRPr="00EE1F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</w:tr>
    </w:tbl>
    <w:p w:rsidR="00FB30D4" w:rsidRDefault="00FB30D4" w:rsidP="002009D1">
      <w:pPr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56546B" w:rsidRDefault="0056546B" w:rsidP="002009D1">
      <w:pPr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4462"/>
        <w:gridCol w:w="4462"/>
      </w:tblGrid>
      <w:tr w:rsidR="0056546B" w:rsidTr="0056546B">
        <w:trPr>
          <w:trHeight w:val="1181"/>
        </w:trPr>
        <w:tc>
          <w:tcPr>
            <w:tcW w:w="4462" w:type="dxa"/>
          </w:tcPr>
          <w:p w:rsidR="0056546B" w:rsidRDefault="0056546B" w:rsidP="002009D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lastRenderedPageBreak/>
              <w:t>Professional affiliations</w:t>
            </w:r>
          </w:p>
        </w:tc>
        <w:tc>
          <w:tcPr>
            <w:tcW w:w="4462" w:type="dxa"/>
          </w:tcPr>
          <w:p w:rsidR="0056546B" w:rsidRDefault="00EE1F97" w:rsidP="002009D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4</w:t>
            </w:r>
            <w:r w:rsidR="0056546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committee</w:t>
            </w:r>
          </w:p>
        </w:tc>
      </w:tr>
    </w:tbl>
    <w:p w:rsidR="0056546B" w:rsidRDefault="0056546B" w:rsidP="002009D1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56546B" w:rsidRDefault="0056546B" w:rsidP="002009D1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Professional development</w:t>
      </w:r>
    </w:p>
    <w:tbl>
      <w:tblPr>
        <w:tblStyle w:val="-3"/>
        <w:bidiVisual/>
        <w:tblW w:w="7050" w:type="dxa"/>
        <w:jc w:val="right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3525"/>
        <w:gridCol w:w="3525"/>
      </w:tblGrid>
      <w:tr w:rsidR="0056546B" w:rsidRPr="00510A6F" w:rsidTr="00565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:rsidR="0056546B" w:rsidRPr="00E3702A" w:rsidRDefault="00EE1F97" w:rsidP="00822EF5">
            <w:pPr>
              <w:tabs>
                <w:tab w:val="left" w:pos="3662"/>
              </w:tabs>
              <w:bidi/>
              <w:rPr>
                <w:rFonts w:asciiTheme="majorBidi" w:eastAsia="Calibri" w:hAnsi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eastAsia="Calibri" w:hAnsiTheme="majorBidi"/>
                <w:sz w:val="36"/>
                <w:szCs w:val="36"/>
                <w:rtl/>
                <w:lang w:bidi="ar-IQ"/>
              </w:rPr>
              <w:t>1</w:t>
            </w:r>
            <w:r>
              <w:rPr>
                <w:rFonts w:asciiTheme="majorBidi" w:eastAsia="Calibri" w:hAnsiTheme="majorBidi"/>
                <w:sz w:val="36"/>
                <w:szCs w:val="36"/>
                <w:lang w:bidi="ar-IQ"/>
              </w:rPr>
              <w:t>1</w:t>
            </w:r>
          </w:p>
        </w:tc>
        <w:tc>
          <w:tcPr>
            <w:tcW w:w="3525" w:type="dxa"/>
          </w:tcPr>
          <w:p w:rsidR="0056546B" w:rsidRPr="00D240D7" w:rsidRDefault="00D240D7" w:rsidP="001236C4">
            <w:pPr>
              <w:tabs>
                <w:tab w:val="left" w:pos="3662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/>
                <w:sz w:val="32"/>
                <w:szCs w:val="32"/>
                <w:lang w:bidi="ar-IQ"/>
              </w:rPr>
            </w:pPr>
            <w:r w:rsidRPr="00D240D7">
              <w:rPr>
                <w:rFonts w:asciiTheme="majorBidi" w:eastAsia="Calibri" w:hAnsiTheme="majorBidi"/>
                <w:sz w:val="32"/>
                <w:szCs w:val="32"/>
                <w:lang w:bidi="ar-IQ"/>
              </w:rPr>
              <w:t>Scientific session</w:t>
            </w:r>
          </w:p>
        </w:tc>
      </w:tr>
      <w:tr w:rsidR="0056546B" w:rsidRPr="00510A6F" w:rsidTr="00565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:rsidR="0056546B" w:rsidRPr="00E3702A" w:rsidRDefault="00EE1F97" w:rsidP="00822EF5">
            <w:pPr>
              <w:tabs>
                <w:tab w:val="left" w:pos="3662"/>
              </w:tabs>
              <w:bidi/>
              <w:rPr>
                <w:rFonts w:asciiTheme="majorBidi" w:eastAsia="Calibr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asciiTheme="majorBidi" w:eastAsia="Calibri" w:hAnsiTheme="majorBidi"/>
                <w:sz w:val="36"/>
                <w:szCs w:val="36"/>
                <w:lang w:bidi="ar-IQ"/>
              </w:rPr>
              <w:t>5</w:t>
            </w:r>
          </w:p>
        </w:tc>
        <w:tc>
          <w:tcPr>
            <w:tcW w:w="3525" w:type="dxa"/>
          </w:tcPr>
          <w:p w:rsidR="0056546B" w:rsidRPr="00D240D7" w:rsidRDefault="004A3CCB" w:rsidP="001236C4">
            <w:pPr>
              <w:tabs>
                <w:tab w:val="left" w:pos="3662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240D7">
              <w:rPr>
                <w:rFonts w:asciiTheme="majorBidi" w:eastAsia="Calibri" w:hAnsiTheme="majorBidi"/>
                <w:b/>
                <w:bCs/>
                <w:sz w:val="32"/>
                <w:szCs w:val="32"/>
                <w:lang w:bidi="ar-IQ"/>
              </w:rPr>
              <w:t>workshops</w:t>
            </w:r>
          </w:p>
        </w:tc>
      </w:tr>
      <w:tr w:rsidR="0056546B" w:rsidRPr="00510A6F" w:rsidTr="00565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:rsidR="0056546B" w:rsidRPr="00E3702A" w:rsidRDefault="00EE1F97" w:rsidP="00822EF5">
            <w:pPr>
              <w:tabs>
                <w:tab w:val="left" w:pos="3662"/>
              </w:tabs>
              <w:bidi/>
              <w:rPr>
                <w:rFonts w:asciiTheme="majorBidi" w:eastAsia="Calibr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asciiTheme="majorBidi" w:eastAsia="Calibri" w:hAnsiTheme="majorBidi"/>
                <w:sz w:val="36"/>
                <w:szCs w:val="36"/>
                <w:lang w:bidi="ar-IQ"/>
              </w:rPr>
              <w:t>5</w:t>
            </w:r>
          </w:p>
        </w:tc>
        <w:tc>
          <w:tcPr>
            <w:tcW w:w="3525" w:type="dxa"/>
          </w:tcPr>
          <w:p w:rsidR="0056546B" w:rsidRPr="00D240D7" w:rsidRDefault="004A3CCB" w:rsidP="001236C4">
            <w:pPr>
              <w:tabs>
                <w:tab w:val="left" w:pos="3662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240D7">
              <w:rPr>
                <w:rFonts w:asciiTheme="majorBidi" w:eastAsia="Calibri" w:hAnsiTheme="majorBidi"/>
                <w:b/>
                <w:bCs/>
                <w:sz w:val="32"/>
                <w:szCs w:val="32"/>
                <w:lang w:bidi="ar-IQ"/>
              </w:rPr>
              <w:t>conferences</w:t>
            </w:r>
          </w:p>
        </w:tc>
      </w:tr>
    </w:tbl>
    <w:p w:rsidR="0056546B" w:rsidRPr="00FB30D4" w:rsidRDefault="0056546B" w:rsidP="002009D1">
      <w:pPr>
        <w:rPr>
          <w:rFonts w:asciiTheme="majorBidi" w:hAnsiTheme="majorBidi" w:cstheme="majorBidi"/>
          <w:b/>
          <w:bCs/>
          <w:sz w:val="40"/>
          <w:szCs w:val="40"/>
        </w:rPr>
      </w:pPr>
    </w:p>
    <w:sectPr w:rsidR="0056546B" w:rsidRPr="00FB30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imesLT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DD"/>
    <w:rsid w:val="0006710F"/>
    <w:rsid w:val="000C699A"/>
    <w:rsid w:val="000D0428"/>
    <w:rsid w:val="000D0F26"/>
    <w:rsid w:val="000F044F"/>
    <w:rsid w:val="00114A9D"/>
    <w:rsid w:val="00131D01"/>
    <w:rsid w:val="0017215A"/>
    <w:rsid w:val="00187EEF"/>
    <w:rsid w:val="0019679A"/>
    <w:rsid w:val="001D139A"/>
    <w:rsid w:val="001E60A1"/>
    <w:rsid w:val="002009D1"/>
    <w:rsid w:val="0022759E"/>
    <w:rsid w:val="002328B8"/>
    <w:rsid w:val="00255772"/>
    <w:rsid w:val="002742D0"/>
    <w:rsid w:val="00290344"/>
    <w:rsid w:val="002A6936"/>
    <w:rsid w:val="002B53BF"/>
    <w:rsid w:val="002F0215"/>
    <w:rsid w:val="00301849"/>
    <w:rsid w:val="0030628D"/>
    <w:rsid w:val="00347CFC"/>
    <w:rsid w:val="003868CB"/>
    <w:rsid w:val="00394A18"/>
    <w:rsid w:val="003F4748"/>
    <w:rsid w:val="0041541B"/>
    <w:rsid w:val="004301A1"/>
    <w:rsid w:val="004306DA"/>
    <w:rsid w:val="00434070"/>
    <w:rsid w:val="00440896"/>
    <w:rsid w:val="004602F5"/>
    <w:rsid w:val="00473588"/>
    <w:rsid w:val="00482699"/>
    <w:rsid w:val="004830C5"/>
    <w:rsid w:val="00486D4D"/>
    <w:rsid w:val="004A3CCB"/>
    <w:rsid w:val="004B2657"/>
    <w:rsid w:val="004B4D33"/>
    <w:rsid w:val="004D33A7"/>
    <w:rsid w:val="004D5C8D"/>
    <w:rsid w:val="004E32A1"/>
    <w:rsid w:val="004F4E8E"/>
    <w:rsid w:val="005348AA"/>
    <w:rsid w:val="0056546B"/>
    <w:rsid w:val="005A2AB8"/>
    <w:rsid w:val="005A5B7C"/>
    <w:rsid w:val="005A7CCD"/>
    <w:rsid w:val="005B40DB"/>
    <w:rsid w:val="005F6F41"/>
    <w:rsid w:val="006125F1"/>
    <w:rsid w:val="006378BD"/>
    <w:rsid w:val="00665B4E"/>
    <w:rsid w:val="006713E0"/>
    <w:rsid w:val="006C095F"/>
    <w:rsid w:val="006C6924"/>
    <w:rsid w:val="006E5091"/>
    <w:rsid w:val="00733848"/>
    <w:rsid w:val="00761DC3"/>
    <w:rsid w:val="00774851"/>
    <w:rsid w:val="007772AE"/>
    <w:rsid w:val="007956C5"/>
    <w:rsid w:val="007A1ACB"/>
    <w:rsid w:val="007A6E9B"/>
    <w:rsid w:val="008047CC"/>
    <w:rsid w:val="00871B38"/>
    <w:rsid w:val="00881B66"/>
    <w:rsid w:val="008873D9"/>
    <w:rsid w:val="008D3AD3"/>
    <w:rsid w:val="008D50A2"/>
    <w:rsid w:val="008E2C36"/>
    <w:rsid w:val="00950D5B"/>
    <w:rsid w:val="009601EB"/>
    <w:rsid w:val="009666FB"/>
    <w:rsid w:val="0098014C"/>
    <w:rsid w:val="00995B86"/>
    <w:rsid w:val="009A0E44"/>
    <w:rsid w:val="009C15DF"/>
    <w:rsid w:val="009E519E"/>
    <w:rsid w:val="009E7229"/>
    <w:rsid w:val="00A105F1"/>
    <w:rsid w:val="00A25AA0"/>
    <w:rsid w:val="00A40468"/>
    <w:rsid w:val="00A46D43"/>
    <w:rsid w:val="00A77442"/>
    <w:rsid w:val="00AA34DB"/>
    <w:rsid w:val="00AE03D6"/>
    <w:rsid w:val="00B50E41"/>
    <w:rsid w:val="00B513BF"/>
    <w:rsid w:val="00B62D56"/>
    <w:rsid w:val="00B701F5"/>
    <w:rsid w:val="00B7058D"/>
    <w:rsid w:val="00B7788B"/>
    <w:rsid w:val="00BA5B4A"/>
    <w:rsid w:val="00BD0433"/>
    <w:rsid w:val="00BF2029"/>
    <w:rsid w:val="00C00E65"/>
    <w:rsid w:val="00C624D3"/>
    <w:rsid w:val="00C66A88"/>
    <w:rsid w:val="00C77742"/>
    <w:rsid w:val="00C8014F"/>
    <w:rsid w:val="00C87E0D"/>
    <w:rsid w:val="00C93C2C"/>
    <w:rsid w:val="00C94D5D"/>
    <w:rsid w:val="00C978CD"/>
    <w:rsid w:val="00CA1510"/>
    <w:rsid w:val="00CA2BB8"/>
    <w:rsid w:val="00CB10B7"/>
    <w:rsid w:val="00CD6326"/>
    <w:rsid w:val="00D240D7"/>
    <w:rsid w:val="00D34357"/>
    <w:rsid w:val="00D45284"/>
    <w:rsid w:val="00D51312"/>
    <w:rsid w:val="00D80A0B"/>
    <w:rsid w:val="00D8315E"/>
    <w:rsid w:val="00DA36BA"/>
    <w:rsid w:val="00DB398D"/>
    <w:rsid w:val="00DE62D9"/>
    <w:rsid w:val="00DE72EA"/>
    <w:rsid w:val="00DE7509"/>
    <w:rsid w:val="00DF5007"/>
    <w:rsid w:val="00E0126A"/>
    <w:rsid w:val="00E17799"/>
    <w:rsid w:val="00E31942"/>
    <w:rsid w:val="00E57B20"/>
    <w:rsid w:val="00E67C3D"/>
    <w:rsid w:val="00E73F1E"/>
    <w:rsid w:val="00E75187"/>
    <w:rsid w:val="00EE1F97"/>
    <w:rsid w:val="00EF2C55"/>
    <w:rsid w:val="00F13480"/>
    <w:rsid w:val="00F34FB7"/>
    <w:rsid w:val="00F471B1"/>
    <w:rsid w:val="00F90551"/>
    <w:rsid w:val="00F959DD"/>
    <w:rsid w:val="00FB30D4"/>
    <w:rsid w:val="00FC4499"/>
    <w:rsid w:val="00FC7EDE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486D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C94D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Grid Accent 5"/>
    <w:basedOn w:val="a1"/>
    <w:uiPriority w:val="62"/>
    <w:rsid w:val="0098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Shading Accent 2"/>
    <w:basedOn w:val="a1"/>
    <w:uiPriority w:val="60"/>
    <w:rsid w:val="002A69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3">
    <w:name w:val="Table Grid"/>
    <w:basedOn w:val="a1"/>
    <w:uiPriority w:val="59"/>
    <w:rsid w:val="00440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5654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486D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C94D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Grid Accent 5"/>
    <w:basedOn w:val="a1"/>
    <w:uiPriority w:val="62"/>
    <w:rsid w:val="0098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Shading Accent 2"/>
    <w:basedOn w:val="a1"/>
    <w:uiPriority w:val="60"/>
    <w:rsid w:val="002A69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3">
    <w:name w:val="Table Grid"/>
    <w:basedOn w:val="a1"/>
    <w:uiPriority w:val="59"/>
    <w:rsid w:val="00440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5654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260</Words>
  <Characters>1505</Characters>
  <Application>Microsoft Office Word</Application>
  <DocSecurity>0</DocSecurity>
  <Lines>106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المستقبل</dc:creator>
  <cp:lastModifiedBy>المستقبل</cp:lastModifiedBy>
  <cp:revision>7</cp:revision>
  <cp:lastPrinted>2019-05-16T06:40:00Z</cp:lastPrinted>
  <dcterms:created xsi:type="dcterms:W3CDTF">2018-06-07T07:48:00Z</dcterms:created>
  <dcterms:modified xsi:type="dcterms:W3CDTF">2019-05-16T06:42:00Z</dcterms:modified>
</cp:coreProperties>
</file>